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83" w:rsidRDefault="007F452A" w:rsidP="007F452A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2216150" cy="1534921"/>
            <wp:effectExtent l="19050" t="0" r="0" b="0"/>
            <wp:docPr id="1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Inquirers/</w:t>
      </w:r>
      <w:proofErr w:type="spellStart"/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Petentes</w:t>
      </w:r>
      <w:proofErr w:type="spellEnd"/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7F452A" w:rsidRPr="007F452A" w:rsidRDefault="007F452A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r w:rsidRPr="007F452A">
        <w:rPr>
          <w:rFonts w:ascii="Arial" w:hAnsi="Arial" w:cs="Arial"/>
          <w:color w:val="000000"/>
          <w:sz w:val="72"/>
          <w:szCs w:val="72"/>
        </w:rPr>
        <w:t>They develop their natural curiosity. They acquire the skills necessary to conduct inquiry and research and show independence in learning</w:t>
      </w:r>
      <w:r w:rsidRPr="007F452A">
        <w:rPr>
          <w:rFonts w:ascii="Arial" w:hAnsi="Arial" w:cs="Arial"/>
          <w:i/>
          <w:iCs/>
          <w:color w:val="000000"/>
          <w:sz w:val="72"/>
          <w:szCs w:val="72"/>
        </w:rPr>
        <w:t xml:space="preserve">. </w:t>
      </w:r>
      <w:r w:rsidRPr="007F452A">
        <w:rPr>
          <w:rFonts w:ascii="Arial" w:hAnsi="Arial" w:cs="Arial"/>
          <w:color w:val="000000"/>
          <w:sz w:val="72"/>
          <w:szCs w:val="72"/>
        </w:rPr>
        <w:t>They actively enjoy learning and this love of learning will be sustained throughout their lives.</w:t>
      </w:r>
      <w:r w:rsidRPr="007F452A">
        <w:rPr>
          <w:rFonts w:ascii="Arial" w:hAnsi="Arial" w:cs="Arial"/>
          <w:color w:val="000000"/>
          <w:sz w:val="72"/>
          <w:szCs w:val="72"/>
        </w:rPr>
        <w:tab/>
      </w:r>
    </w:p>
    <w:p w:rsidR="007F452A" w:rsidRDefault="007F452A"/>
    <w:p w:rsidR="007F452A" w:rsidRDefault="007F452A"/>
    <w:p w:rsidR="007F452A" w:rsidRDefault="007F452A" w:rsidP="007F452A">
      <w:pPr>
        <w:pBdr>
          <w:bottom w:val="single" w:sz="4" w:space="1" w:color="auto"/>
        </w:pBdr>
      </w:pPr>
      <w:r>
        <w:rPr>
          <w:noProof/>
        </w:rPr>
        <w:lastRenderedPageBreak/>
        <w:drawing>
          <wp:inline distT="0" distB="0" distL="0" distR="0">
            <wp:extent cx="2216150" cy="1534921"/>
            <wp:effectExtent l="19050" t="0" r="0" b="0"/>
            <wp:docPr id="2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 w:rsidRPr="007F452A">
        <w:rPr>
          <w:rFonts w:ascii="MyriadPro-Bold" w:hAnsi="MyriadPro-Bold" w:cs="MyriadPro-Bold"/>
          <w:b/>
          <w:bCs/>
          <w:color w:val="001AC5"/>
          <w:sz w:val="72"/>
          <w:szCs w:val="72"/>
        </w:rPr>
        <w:t>Knowledgeable</w:t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/</w:t>
      </w:r>
      <w:proofErr w:type="spellStart"/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Docti</w:t>
      </w:r>
      <w:proofErr w:type="spellEnd"/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7F452A" w:rsidRPr="007F452A" w:rsidRDefault="007F452A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r w:rsidRPr="007F452A">
        <w:rPr>
          <w:rFonts w:ascii="Arial" w:hAnsi="Arial" w:cs="Arial"/>
          <w:color w:val="000000"/>
          <w:sz w:val="72"/>
          <w:szCs w:val="72"/>
        </w:rPr>
        <w:t>They explore concepts, ideas and issues that have local and global significance.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In so doing, they acquire in-depth knowledge and develop understanding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across a broad and balanced range of disciplines.</w:t>
      </w:r>
      <w:r w:rsidRPr="007F452A">
        <w:rPr>
          <w:rFonts w:ascii="Arial" w:hAnsi="Arial" w:cs="Arial"/>
          <w:color w:val="000000"/>
          <w:sz w:val="72"/>
          <w:szCs w:val="72"/>
        </w:rPr>
        <w:tab/>
      </w:r>
    </w:p>
    <w:p w:rsidR="007F452A" w:rsidRDefault="007F452A" w:rsidP="007F452A"/>
    <w:p w:rsidR="007F452A" w:rsidRDefault="007F452A"/>
    <w:p w:rsidR="007F452A" w:rsidRDefault="007F452A" w:rsidP="007F452A">
      <w:pPr>
        <w:pBdr>
          <w:bottom w:val="single" w:sz="4" w:space="1" w:color="auto"/>
        </w:pBdr>
      </w:pPr>
      <w:r>
        <w:rPr>
          <w:noProof/>
        </w:rPr>
        <w:lastRenderedPageBreak/>
        <w:drawing>
          <wp:inline distT="0" distB="0" distL="0" distR="0">
            <wp:extent cx="2216150" cy="1534921"/>
            <wp:effectExtent l="19050" t="0" r="0" b="0"/>
            <wp:docPr id="3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  <w:t>Thinkers/</w:t>
      </w:r>
      <w:proofErr w:type="spellStart"/>
      <w:r>
        <w:rPr>
          <w:rFonts w:ascii="Arial" w:hAnsi="Arial" w:cs="Arial"/>
          <w:b/>
          <w:bCs/>
          <w:color w:val="001AC5"/>
          <w:sz w:val="72"/>
          <w:szCs w:val="72"/>
        </w:rPr>
        <w:t>Cogitantes</w:t>
      </w:r>
      <w:proofErr w:type="spellEnd"/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7F452A" w:rsidRPr="007F452A" w:rsidRDefault="007F452A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r w:rsidRPr="007F452A">
        <w:rPr>
          <w:rFonts w:ascii="Arial" w:hAnsi="Arial" w:cs="Arial"/>
          <w:color w:val="000000"/>
          <w:sz w:val="72"/>
          <w:szCs w:val="72"/>
        </w:rPr>
        <w:t>They exercise initiative in applying thinking skills critically and creatively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to recognize and approach complex problems, and make reasoned, ethical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decisions.</w:t>
      </w:r>
      <w:r w:rsidRPr="007F452A">
        <w:rPr>
          <w:rFonts w:ascii="Arial" w:hAnsi="Arial" w:cs="Arial"/>
          <w:color w:val="000000"/>
          <w:sz w:val="72"/>
          <w:szCs w:val="72"/>
        </w:rPr>
        <w:tab/>
      </w:r>
    </w:p>
    <w:p w:rsidR="007F452A" w:rsidRDefault="007F452A" w:rsidP="007F452A"/>
    <w:p w:rsidR="007F452A" w:rsidRDefault="007F452A"/>
    <w:p w:rsidR="007F452A" w:rsidRDefault="007F452A" w:rsidP="007F452A"/>
    <w:p w:rsidR="007F452A" w:rsidRDefault="007F452A"/>
    <w:p w:rsidR="007F452A" w:rsidRDefault="007F452A" w:rsidP="007F452A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2216150" cy="1534921"/>
            <wp:effectExtent l="19050" t="0" r="0" b="0"/>
            <wp:docPr id="5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>Communicators</w:t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/</w:t>
      </w:r>
      <w:proofErr w:type="spellStart"/>
      <w:r>
        <w:rPr>
          <w:rFonts w:ascii="Arial" w:hAnsi="Arial" w:cs="Arial"/>
          <w:b/>
          <w:bCs/>
          <w:color w:val="001AC5"/>
          <w:sz w:val="72"/>
          <w:szCs w:val="72"/>
        </w:rPr>
        <w:t>Oratores</w:t>
      </w:r>
      <w:proofErr w:type="spellEnd"/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7F452A" w:rsidRPr="007F452A" w:rsidRDefault="007F452A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r w:rsidRPr="007F452A">
        <w:rPr>
          <w:rFonts w:ascii="Arial" w:hAnsi="Arial" w:cs="Arial"/>
          <w:color w:val="000000"/>
          <w:sz w:val="72"/>
          <w:szCs w:val="72"/>
        </w:rPr>
        <w:t>They understand and express ideas and information confidently and creatively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in more than one language and in a variety of modes of communication. They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work effectively and willingly in collaboration with others.</w:t>
      </w:r>
      <w:r w:rsidRPr="007F452A">
        <w:rPr>
          <w:rFonts w:ascii="Arial" w:hAnsi="Arial" w:cs="Arial"/>
          <w:color w:val="000000"/>
          <w:sz w:val="72"/>
          <w:szCs w:val="72"/>
        </w:rPr>
        <w:tab/>
      </w:r>
    </w:p>
    <w:p w:rsidR="007F452A" w:rsidRDefault="007F452A" w:rsidP="007F452A"/>
    <w:p w:rsidR="007F452A" w:rsidRDefault="007F452A" w:rsidP="007F452A">
      <w:pPr>
        <w:pBdr>
          <w:bottom w:val="single" w:sz="4" w:space="1" w:color="auto"/>
        </w:pBdr>
      </w:pPr>
      <w:r>
        <w:rPr>
          <w:noProof/>
        </w:rPr>
        <w:lastRenderedPageBreak/>
        <w:drawing>
          <wp:inline distT="0" distB="0" distL="0" distR="0">
            <wp:extent cx="2216150" cy="1534921"/>
            <wp:effectExtent l="19050" t="0" r="0" b="0"/>
            <wp:docPr id="6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  <w:t>Principled</w:t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/</w:t>
      </w:r>
      <w:proofErr w:type="spellStart"/>
      <w:r>
        <w:rPr>
          <w:rFonts w:ascii="Arial" w:hAnsi="Arial" w:cs="Arial"/>
          <w:b/>
          <w:bCs/>
          <w:color w:val="001AC5"/>
          <w:sz w:val="72"/>
          <w:szCs w:val="72"/>
        </w:rPr>
        <w:t>Boni</w:t>
      </w:r>
      <w:proofErr w:type="spellEnd"/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7F452A" w:rsidRPr="007F452A" w:rsidRDefault="007F452A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r w:rsidRPr="007F452A">
        <w:rPr>
          <w:rFonts w:ascii="Arial" w:hAnsi="Arial" w:cs="Arial"/>
          <w:color w:val="000000"/>
          <w:sz w:val="72"/>
          <w:szCs w:val="72"/>
        </w:rPr>
        <w:t>They act with integrity and honesty, with a strong sense of fairness, justice and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respect for the dignity of the individual, groups and communities. They take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responsibility for their own actions and the consequences that accompany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them.</w:t>
      </w:r>
      <w:r w:rsidRPr="007F452A">
        <w:rPr>
          <w:rFonts w:ascii="Arial" w:hAnsi="Arial" w:cs="Arial"/>
          <w:color w:val="000000"/>
          <w:sz w:val="72"/>
          <w:szCs w:val="72"/>
        </w:rPr>
        <w:tab/>
      </w:r>
    </w:p>
    <w:p w:rsidR="007F452A" w:rsidRDefault="007F452A" w:rsidP="007F452A">
      <w:pPr>
        <w:pBdr>
          <w:bottom w:val="single" w:sz="4" w:space="1" w:color="auto"/>
        </w:pBdr>
      </w:pPr>
      <w:r>
        <w:rPr>
          <w:noProof/>
        </w:rPr>
        <w:lastRenderedPageBreak/>
        <w:drawing>
          <wp:inline distT="0" distB="0" distL="0" distR="0">
            <wp:extent cx="2216150" cy="1534921"/>
            <wp:effectExtent l="19050" t="0" r="0" b="0"/>
            <wp:docPr id="7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  <w:t>Open-Minded</w:t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/</w:t>
      </w:r>
      <w:proofErr w:type="spellStart"/>
      <w:r>
        <w:rPr>
          <w:rFonts w:ascii="Arial" w:hAnsi="Arial" w:cs="Arial"/>
          <w:b/>
          <w:bCs/>
          <w:color w:val="001AC5"/>
          <w:sz w:val="72"/>
          <w:szCs w:val="72"/>
        </w:rPr>
        <w:t>Liberi</w:t>
      </w:r>
      <w:proofErr w:type="spellEnd"/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7F452A" w:rsidRPr="007F452A" w:rsidRDefault="007F452A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0"/>
          <w:szCs w:val="60"/>
        </w:rPr>
      </w:pPr>
      <w:r w:rsidRPr="007F452A">
        <w:rPr>
          <w:rFonts w:ascii="Arial" w:hAnsi="Arial" w:cs="Arial"/>
          <w:color w:val="000000"/>
          <w:sz w:val="60"/>
          <w:szCs w:val="60"/>
        </w:rPr>
        <w:t>They understand and appreciate their own cultures and personal histories, and</w:t>
      </w:r>
      <w:r>
        <w:rPr>
          <w:rFonts w:ascii="Arial" w:hAnsi="Arial" w:cs="Arial"/>
          <w:color w:val="000000"/>
          <w:sz w:val="60"/>
          <w:szCs w:val="60"/>
        </w:rPr>
        <w:t xml:space="preserve"> </w:t>
      </w:r>
      <w:r w:rsidRPr="007F452A">
        <w:rPr>
          <w:rFonts w:ascii="Arial" w:hAnsi="Arial" w:cs="Arial"/>
          <w:color w:val="000000"/>
          <w:sz w:val="60"/>
          <w:szCs w:val="60"/>
        </w:rPr>
        <w:t>are open to the perspectives, values and traditions of other individuals and communities. They are accustomed to seeking and evaluating a range of points</w:t>
      </w:r>
      <w:r>
        <w:rPr>
          <w:rFonts w:ascii="Arial" w:hAnsi="Arial" w:cs="Arial"/>
          <w:color w:val="000000"/>
          <w:sz w:val="60"/>
          <w:szCs w:val="60"/>
        </w:rPr>
        <w:t xml:space="preserve"> </w:t>
      </w:r>
      <w:r w:rsidRPr="007F452A">
        <w:rPr>
          <w:rFonts w:ascii="Arial" w:hAnsi="Arial" w:cs="Arial"/>
          <w:color w:val="000000"/>
          <w:sz w:val="60"/>
          <w:szCs w:val="60"/>
        </w:rPr>
        <w:t>of view, and are willing to grow from the experience.</w:t>
      </w:r>
      <w:r w:rsidRPr="007F452A">
        <w:rPr>
          <w:rFonts w:ascii="Arial" w:hAnsi="Arial" w:cs="Arial"/>
          <w:color w:val="000000"/>
          <w:sz w:val="72"/>
          <w:szCs w:val="72"/>
        </w:rPr>
        <w:tab/>
      </w:r>
    </w:p>
    <w:p w:rsidR="007F452A" w:rsidRDefault="007F452A" w:rsidP="007F452A"/>
    <w:p w:rsidR="007F452A" w:rsidRDefault="007F452A"/>
    <w:p w:rsidR="007F452A" w:rsidRDefault="007F452A" w:rsidP="007F452A">
      <w:pPr>
        <w:pBdr>
          <w:bottom w:val="single" w:sz="4" w:space="1" w:color="auto"/>
        </w:pBdr>
      </w:pPr>
      <w:r>
        <w:rPr>
          <w:noProof/>
        </w:rPr>
        <w:lastRenderedPageBreak/>
        <w:drawing>
          <wp:inline distT="0" distB="0" distL="0" distR="0">
            <wp:extent cx="2216150" cy="1534921"/>
            <wp:effectExtent l="19050" t="0" r="0" b="0"/>
            <wp:docPr id="8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  <w:t>Caring</w:t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/</w:t>
      </w:r>
      <w:proofErr w:type="spellStart"/>
      <w:r>
        <w:rPr>
          <w:rFonts w:ascii="Arial" w:hAnsi="Arial" w:cs="Arial"/>
          <w:b/>
          <w:bCs/>
          <w:color w:val="001AC5"/>
          <w:sz w:val="72"/>
          <w:szCs w:val="72"/>
        </w:rPr>
        <w:t>Diligentes</w:t>
      </w:r>
      <w:proofErr w:type="spellEnd"/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7F452A" w:rsidRPr="007F452A" w:rsidRDefault="007F452A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r w:rsidRPr="007F452A">
        <w:rPr>
          <w:rFonts w:ascii="Arial" w:hAnsi="Arial" w:cs="Arial"/>
          <w:color w:val="000000"/>
          <w:sz w:val="72"/>
          <w:szCs w:val="72"/>
        </w:rPr>
        <w:t>Th</w:t>
      </w:r>
      <w:r>
        <w:rPr>
          <w:rFonts w:ascii="Arial" w:hAnsi="Arial" w:cs="Arial"/>
          <w:color w:val="000000"/>
          <w:sz w:val="72"/>
          <w:szCs w:val="72"/>
        </w:rPr>
        <w:t xml:space="preserve">ey show empathy, compassion and </w:t>
      </w:r>
      <w:r w:rsidRPr="007F452A">
        <w:rPr>
          <w:rFonts w:ascii="Arial" w:hAnsi="Arial" w:cs="Arial"/>
          <w:color w:val="000000"/>
          <w:sz w:val="72"/>
          <w:szCs w:val="72"/>
        </w:rPr>
        <w:t>respect towards the needs and feelings of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others. They have a personal commitment to service, and act to make a positive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difference to the lives of others and to the environment.</w:t>
      </w:r>
      <w:r w:rsidRPr="007F452A">
        <w:rPr>
          <w:rFonts w:ascii="Arial" w:hAnsi="Arial" w:cs="Arial"/>
          <w:color w:val="000000"/>
          <w:sz w:val="72"/>
          <w:szCs w:val="72"/>
        </w:rPr>
        <w:tab/>
      </w:r>
    </w:p>
    <w:p w:rsidR="007F452A" w:rsidRDefault="007F452A" w:rsidP="007F452A"/>
    <w:p w:rsidR="007F452A" w:rsidRDefault="007F452A"/>
    <w:p w:rsidR="007F452A" w:rsidRDefault="007F452A" w:rsidP="007F452A">
      <w:pPr>
        <w:pBdr>
          <w:bottom w:val="single" w:sz="4" w:space="1" w:color="auto"/>
        </w:pBdr>
      </w:pPr>
      <w:r>
        <w:rPr>
          <w:noProof/>
        </w:rPr>
        <w:lastRenderedPageBreak/>
        <w:drawing>
          <wp:inline distT="0" distB="0" distL="0" distR="0">
            <wp:extent cx="2216150" cy="1534921"/>
            <wp:effectExtent l="19050" t="0" r="0" b="0"/>
            <wp:docPr id="9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  <w:t>Risk-Takers</w:t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/</w:t>
      </w:r>
      <w:r>
        <w:rPr>
          <w:rFonts w:ascii="Arial" w:hAnsi="Arial" w:cs="Arial"/>
          <w:b/>
          <w:bCs/>
          <w:color w:val="001AC5"/>
          <w:sz w:val="72"/>
          <w:szCs w:val="72"/>
        </w:rPr>
        <w:t>Fortes</w:t>
      </w:r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7F452A" w:rsidRPr="007F452A" w:rsidRDefault="007F452A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r w:rsidRPr="007F452A">
        <w:rPr>
          <w:rFonts w:ascii="Arial" w:hAnsi="Arial" w:cs="Arial"/>
          <w:color w:val="000000"/>
          <w:sz w:val="72"/>
          <w:szCs w:val="72"/>
        </w:rPr>
        <w:t>They approach unfamiliar situations and uncertainty with courage and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forethought, and have the independence of spirit to explore new roles, ideas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and strategies. They are brave and articulate in defending their beliefs.</w:t>
      </w:r>
      <w:r w:rsidRPr="007F452A">
        <w:rPr>
          <w:rFonts w:ascii="Arial" w:hAnsi="Arial" w:cs="Arial"/>
          <w:color w:val="000000"/>
          <w:sz w:val="72"/>
          <w:szCs w:val="72"/>
        </w:rPr>
        <w:tab/>
      </w:r>
    </w:p>
    <w:p w:rsidR="007F452A" w:rsidRDefault="007F452A" w:rsidP="007F452A"/>
    <w:p w:rsidR="007F452A" w:rsidRDefault="007F452A"/>
    <w:p w:rsidR="007F452A" w:rsidRDefault="007F452A" w:rsidP="007F452A">
      <w:pPr>
        <w:pBdr>
          <w:bottom w:val="single" w:sz="4" w:space="1" w:color="auto"/>
        </w:pBdr>
      </w:pPr>
      <w:r>
        <w:rPr>
          <w:noProof/>
        </w:rPr>
        <w:lastRenderedPageBreak/>
        <w:drawing>
          <wp:inline distT="0" distB="0" distL="0" distR="0">
            <wp:extent cx="2216150" cy="1534921"/>
            <wp:effectExtent l="19050" t="0" r="0" b="0"/>
            <wp:docPr id="10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  <w:t>Balanced</w:t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/</w:t>
      </w:r>
      <w:proofErr w:type="spellStart"/>
      <w:r>
        <w:rPr>
          <w:rFonts w:ascii="Arial" w:hAnsi="Arial" w:cs="Arial"/>
          <w:b/>
          <w:bCs/>
          <w:color w:val="001AC5"/>
          <w:sz w:val="72"/>
          <w:szCs w:val="72"/>
        </w:rPr>
        <w:t>Aequi</w:t>
      </w:r>
      <w:proofErr w:type="spellEnd"/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7F452A" w:rsidRDefault="007F452A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r w:rsidRPr="007F452A">
        <w:rPr>
          <w:rFonts w:ascii="Arial" w:hAnsi="Arial" w:cs="Arial"/>
          <w:color w:val="000000"/>
          <w:sz w:val="72"/>
          <w:szCs w:val="72"/>
        </w:rPr>
        <w:t>They understand the importance of intellectual, physical and emotional balance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7F452A">
        <w:rPr>
          <w:rFonts w:ascii="Arial" w:hAnsi="Arial" w:cs="Arial"/>
          <w:color w:val="000000"/>
          <w:sz w:val="72"/>
          <w:szCs w:val="72"/>
        </w:rPr>
        <w:t>to achieve personal well-being for themselves and others.</w:t>
      </w:r>
      <w:r w:rsidRPr="007F452A">
        <w:rPr>
          <w:rFonts w:ascii="Arial" w:hAnsi="Arial" w:cs="Arial"/>
          <w:color w:val="000000"/>
          <w:sz w:val="72"/>
          <w:szCs w:val="72"/>
        </w:rPr>
        <w:tab/>
      </w:r>
    </w:p>
    <w:p w:rsidR="003D6AC5" w:rsidRDefault="003D6AC5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</w:p>
    <w:p w:rsidR="003D6AC5" w:rsidRDefault="003D6AC5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</w:p>
    <w:p w:rsidR="003D6AC5" w:rsidRPr="007F452A" w:rsidRDefault="003D6AC5" w:rsidP="007F4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</w:p>
    <w:p w:rsidR="003D6AC5" w:rsidRDefault="003D6AC5" w:rsidP="003D6AC5">
      <w:pPr>
        <w:pBdr>
          <w:bottom w:val="single" w:sz="4" w:space="1" w:color="auto"/>
        </w:pBdr>
      </w:pPr>
      <w:r>
        <w:rPr>
          <w:noProof/>
        </w:rPr>
        <w:lastRenderedPageBreak/>
        <w:drawing>
          <wp:inline distT="0" distB="0" distL="0" distR="0">
            <wp:extent cx="2216150" cy="1534921"/>
            <wp:effectExtent l="19050" t="0" r="0" b="0"/>
            <wp:docPr id="11" name="Picture 0" descr="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537" cy="15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</w:r>
      <w:r>
        <w:rPr>
          <w:rFonts w:ascii="Arial" w:hAnsi="Arial" w:cs="Arial"/>
          <w:b/>
          <w:bCs/>
          <w:color w:val="001AC5"/>
          <w:sz w:val="72"/>
          <w:szCs w:val="72"/>
        </w:rPr>
        <w:tab/>
        <w:t>Reflective</w:t>
      </w:r>
      <w:r w:rsidRPr="007F452A">
        <w:rPr>
          <w:rFonts w:ascii="Arial" w:hAnsi="Arial" w:cs="Arial"/>
          <w:b/>
          <w:bCs/>
          <w:color w:val="001AC5"/>
          <w:sz w:val="72"/>
          <w:szCs w:val="72"/>
        </w:rPr>
        <w:t>/</w:t>
      </w:r>
      <w:proofErr w:type="spellStart"/>
      <w:r>
        <w:rPr>
          <w:rFonts w:ascii="Arial" w:hAnsi="Arial" w:cs="Arial"/>
          <w:b/>
          <w:bCs/>
          <w:color w:val="001AC5"/>
          <w:sz w:val="72"/>
          <w:szCs w:val="72"/>
        </w:rPr>
        <w:t>Disputantes</w:t>
      </w:r>
      <w:proofErr w:type="spellEnd"/>
    </w:p>
    <w:p w:rsidR="003D6AC5" w:rsidRDefault="003D6AC5" w:rsidP="003D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1AC5"/>
          <w:sz w:val="48"/>
          <w:szCs w:val="48"/>
        </w:rPr>
      </w:pPr>
    </w:p>
    <w:p w:rsidR="003D6AC5" w:rsidRPr="003D6AC5" w:rsidRDefault="003D6AC5" w:rsidP="003D6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r w:rsidRPr="003D6AC5">
        <w:rPr>
          <w:rFonts w:ascii="Arial" w:hAnsi="Arial" w:cs="Arial"/>
          <w:color w:val="000000"/>
          <w:sz w:val="72"/>
          <w:szCs w:val="72"/>
        </w:rPr>
        <w:t>They g</w:t>
      </w:r>
      <w:r>
        <w:rPr>
          <w:rFonts w:ascii="Arial" w:hAnsi="Arial" w:cs="Arial"/>
          <w:color w:val="000000"/>
          <w:sz w:val="72"/>
          <w:szCs w:val="72"/>
        </w:rPr>
        <w:t xml:space="preserve">ive thoughtful consideration to </w:t>
      </w:r>
      <w:r w:rsidRPr="003D6AC5">
        <w:rPr>
          <w:rFonts w:ascii="Arial" w:hAnsi="Arial" w:cs="Arial"/>
          <w:color w:val="000000"/>
          <w:sz w:val="72"/>
          <w:szCs w:val="72"/>
        </w:rPr>
        <w:t>their own learning and experience. They</w:t>
      </w:r>
    </w:p>
    <w:p w:rsidR="007F452A" w:rsidRPr="003D6AC5" w:rsidRDefault="003D6AC5" w:rsidP="003D6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72"/>
          <w:szCs w:val="72"/>
        </w:rPr>
      </w:pPr>
      <w:proofErr w:type="gramStart"/>
      <w:r w:rsidRPr="003D6AC5">
        <w:rPr>
          <w:rFonts w:ascii="Arial" w:hAnsi="Arial" w:cs="Arial"/>
          <w:color w:val="000000"/>
          <w:sz w:val="72"/>
          <w:szCs w:val="72"/>
        </w:rPr>
        <w:t>are</w:t>
      </w:r>
      <w:proofErr w:type="gramEnd"/>
      <w:r w:rsidRPr="003D6AC5">
        <w:rPr>
          <w:rFonts w:ascii="Arial" w:hAnsi="Arial" w:cs="Arial"/>
          <w:color w:val="000000"/>
          <w:sz w:val="72"/>
          <w:szCs w:val="72"/>
        </w:rPr>
        <w:t xml:space="preserve"> able to assess and understand their strengths and limitations in order to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3D6AC5">
        <w:rPr>
          <w:rFonts w:ascii="Arial" w:hAnsi="Arial" w:cs="Arial"/>
          <w:color w:val="000000"/>
          <w:sz w:val="72"/>
          <w:szCs w:val="72"/>
        </w:rPr>
        <w:t>support their learning and personal development.</w:t>
      </w:r>
    </w:p>
    <w:p w:rsidR="007F452A" w:rsidRDefault="007F452A"/>
    <w:sectPr w:rsidR="007F452A" w:rsidSect="007F45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452A"/>
    <w:rsid w:val="003D6AC5"/>
    <w:rsid w:val="007F452A"/>
    <w:rsid w:val="00A868D8"/>
    <w:rsid w:val="00AA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1</cp:revision>
  <dcterms:created xsi:type="dcterms:W3CDTF">2011-12-23T15:05:00Z</dcterms:created>
  <dcterms:modified xsi:type="dcterms:W3CDTF">2011-12-23T15:21:00Z</dcterms:modified>
</cp:coreProperties>
</file>